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37" w:rsidRDefault="00164137" w:rsidP="00E15F6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83"/>
        <w:tblW w:w="10230" w:type="dxa"/>
        <w:tblLayout w:type="fixed"/>
        <w:tblLook w:val="01E0"/>
      </w:tblPr>
      <w:tblGrid>
        <w:gridCol w:w="3220"/>
        <w:gridCol w:w="3357"/>
        <w:gridCol w:w="3653"/>
      </w:tblGrid>
      <w:tr w:rsidR="00E15F6A" w:rsidRPr="00435F97" w:rsidTr="008045B3">
        <w:trPr>
          <w:trHeight w:val="3688"/>
        </w:trPr>
        <w:tc>
          <w:tcPr>
            <w:tcW w:w="3220" w:type="dxa"/>
          </w:tcPr>
          <w:p w:rsidR="00E15F6A" w:rsidRPr="00435F97" w:rsidRDefault="00E15F6A" w:rsidP="00E15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F97">
              <w:rPr>
                <w:rFonts w:ascii="Times New Roman" w:hAnsi="Times New Roman"/>
                <w:sz w:val="28"/>
                <w:szCs w:val="28"/>
              </w:rPr>
              <w:t>Совет</w:t>
            </w:r>
          </w:p>
          <w:p w:rsidR="00E15F6A" w:rsidRPr="00435F97" w:rsidRDefault="00E15F6A" w:rsidP="00E15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F9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E15F6A" w:rsidRPr="003D3682" w:rsidRDefault="00E15F6A" w:rsidP="00E15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35F97">
              <w:rPr>
                <w:rFonts w:ascii="Times New Roman" w:hAnsi="Times New Roman"/>
                <w:sz w:val="28"/>
                <w:szCs w:val="28"/>
              </w:rPr>
              <w:t>«Нерица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57" w:type="dxa"/>
          </w:tcPr>
          <w:tbl>
            <w:tblPr>
              <w:tblW w:w="12873" w:type="dxa"/>
              <w:tblInd w:w="1" w:type="dxa"/>
              <w:tblLayout w:type="fixed"/>
              <w:tblLook w:val="01E0"/>
            </w:tblPr>
            <w:tblGrid>
              <w:gridCol w:w="3218"/>
              <w:gridCol w:w="3218"/>
              <w:gridCol w:w="3218"/>
              <w:gridCol w:w="3219"/>
            </w:tblGrid>
            <w:tr w:rsidR="00E15F6A" w:rsidTr="008045B3">
              <w:trPr>
                <w:trHeight w:val="1792"/>
              </w:trPr>
              <w:tc>
                <w:tcPr>
                  <w:tcW w:w="3218" w:type="dxa"/>
                  <w:hideMark/>
                </w:tcPr>
                <w:p w:rsidR="00E15F6A" w:rsidRDefault="00E15F6A" w:rsidP="00E15F6A">
                  <w:pPr>
                    <w:framePr w:hSpace="180" w:wrap="around" w:vAnchor="text" w:hAnchor="margin" w:xAlign="center" w:y="18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19150" cy="914400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18" w:type="dxa"/>
                </w:tcPr>
                <w:p w:rsidR="00E15F6A" w:rsidRDefault="00E15F6A" w:rsidP="00E15F6A">
                  <w:pPr>
                    <w:framePr w:hSpace="180" w:wrap="around" w:vAnchor="text" w:hAnchor="margin" w:xAlign="center" w:y="183"/>
                    <w:jc w:val="center"/>
                  </w:pPr>
                </w:p>
              </w:tc>
              <w:tc>
                <w:tcPr>
                  <w:tcW w:w="3218" w:type="dxa"/>
                  <w:hideMark/>
                </w:tcPr>
                <w:p w:rsidR="00E15F6A" w:rsidRDefault="00E15F6A" w:rsidP="00E15F6A">
                  <w:pPr>
                    <w:framePr w:hSpace="180" w:wrap="around" w:vAnchor="text" w:hAnchor="margin" w:xAlign="center" w:y="18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19150" cy="91440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19" w:type="dxa"/>
                </w:tcPr>
                <w:p w:rsidR="00E15F6A" w:rsidRDefault="00E15F6A" w:rsidP="00E15F6A">
                  <w:pPr>
                    <w:framePr w:hSpace="180" w:wrap="around" w:vAnchor="text" w:hAnchor="margin" w:xAlign="center" w:y="1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sz w:val="28"/>
                      <w:szCs w:val="28"/>
                    </w:rPr>
                    <w:t>Неридз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»</w:t>
                  </w:r>
                </w:p>
                <w:p w:rsidR="00E15F6A" w:rsidRDefault="00E15F6A" w:rsidP="00E15F6A">
                  <w:pPr>
                    <w:framePr w:hSpace="180" w:wrap="around" w:vAnchor="text" w:hAnchor="margin" w:xAlign="center" w:y="183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сикт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овмöдчöминса</w:t>
                  </w:r>
                  <w:proofErr w:type="spellEnd"/>
                  <w:proofErr w:type="gramStart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sz w:val="28"/>
                      <w:szCs w:val="28"/>
                    </w:rPr>
                    <w:t>öвет</w:t>
                  </w:r>
                  <w:proofErr w:type="spellEnd"/>
                </w:p>
                <w:p w:rsidR="00E15F6A" w:rsidRDefault="00E15F6A" w:rsidP="00E15F6A">
                  <w:pPr>
                    <w:framePr w:hSpace="180" w:wrap="around" w:vAnchor="text" w:hAnchor="margin" w:xAlign="center" w:y="183"/>
                    <w:jc w:val="center"/>
                  </w:pPr>
                </w:p>
              </w:tc>
            </w:tr>
          </w:tbl>
          <w:p w:rsidR="00E15F6A" w:rsidRDefault="00E15F6A" w:rsidP="00E15F6A"/>
          <w:p w:rsidR="00E15F6A" w:rsidRPr="00435F97" w:rsidRDefault="00E15F6A" w:rsidP="00E15F6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435F97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435F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E15F6A" w:rsidRPr="003D3682" w:rsidRDefault="00E15F6A" w:rsidP="00E15F6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435F9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35F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 М Ш У Ö М</w:t>
            </w:r>
          </w:p>
        </w:tc>
        <w:tc>
          <w:tcPr>
            <w:tcW w:w="3653" w:type="dxa"/>
          </w:tcPr>
          <w:p w:rsidR="00E15F6A" w:rsidRPr="00435F97" w:rsidRDefault="00E15F6A" w:rsidP="00E15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F9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35F97">
              <w:rPr>
                <w:rFonts w:ascii="Times New Roman" w:hAnsi="Times New Roman"/>
                <w:sz w:val="28"/>
                <w:szCs w:val="28"/>
              </w:rPr>
              <w:t>Неридз</w:t>
            </w:r>
            <w:proofErr w:type="spellEnd"/>
            <w:r w:rsidRPr="00435F97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  <w:p w:rsidR="00E15F6A" w:rsidRPr="00435F97" w:rsidRDefault="00E15F6A" w:rsidP="00E15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5F97">
              <w:rPr>
                <w:rFonts w:ascii="Times New Roman" w:hAnsi="Times New Roman"/>
                <w:sz w:val="28"/>
                <w:szCs w:val="28"/>
              </w:rPr>
              <w:t>сикт</w:t>
            </w:r>
            <w:proofErr w:type="spellEnd"/>
            <w:r w:rsidRPr="00435F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5F97">
              <w:rPr>
                <w:rFonts w:ascii="Times New Roman" w:hAnsi="Times New Roman"/>
                <w:sz w:val="28"/>
                <w:szCs w:val="28"/>
              </w:rPr>
              <w:t>овмöдчöминса</w:t>
            </w:r>
            <w:proofErr w:type="spellEnd"/>
          </w:p>
          <w:p w:rsidR="00E15F6A" w:rsidRDefault="00E15F6A" w:rsidP="00E15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35F97">
              <w:rPr>
                <w:rFonts w:ascii="Times New Roman" w:hAnsi="Times New Roman"/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E15F6A" w:rsidRDefault="00E15F6A" w:rsidP="00E15F6A">
            <w:pPr>
              <w:jc w:val="center"/>
            </w:pPr>
          </w:p>
          <w:p w:rsidR="00E15F6A" w:rsidRPr="00435F97" w:rsidRDefault="00E15F6A" w:rsidP="00E15F6A"/>
          <w:p w:rsidR="00E15F6A" w:rsidRPr="00435F97" w:rsidRDefault="00E15F6A" w:rsidP="00E15F6A"/>
          <w:p w:rsidR="00E15F6A" w:rsidRPr="00435F97" w:rsidRDefault="00E15F6A" w:rsidP="00E15F6A"/>
          <w:p w:rsidR="00E15F6A" w:rsidRDefault="00E15F6A" w:rsidP="00E15F6A"/>
          <w:p w:rsidR="00E15F6A" w:rsidRPr="00435F97" w:rsidRDefault="00E15F6A" w:rsidP="00E15F6A">
            <w:pPr>
              <w:tabs>
                <w:tab w:val="left" w:pos="1260"/>
              </w:tabs>
            </w:pPr>
            <w:r>
              <w:tab/>
            </w:r>
          </w:p>
        </w:tc>
      </w:tr>
    </w:tbl>
    <w:p w:rsidR="006B7315" w:rsidRPr="00910553" w:rsidRDefault="006B7315" w:rsidP="006B7315">
      <w:pPr>
        <w:spacing w:after="0" w:line="240" w:lineRule="auto"/>
        <w:ind w:right="4393"/>
        <w:outlineLvl w:val="7"/>
        <w:rPr>
          <w:rFonts w:ascii="Times New Roman" w:hAnsi="Times New Roman"/>
          <w:iCs/>
          <w:sz w:val="28"/>
          <w:szCs w:val="28"/>
        </w:rPr>
      </w:pPr>
      <w:r w:rsidRPr="00910553">
        <w:rPr>
          <w:rFonts w:ascii="Times New Roman" w:hAnsi="Times New Roman"/>
          <w:iCs/>
          <w:sz w:val="28"/>
          <w:szCs w:val="28"/>
        </w:rPr>
        <w:t xml:space="preserve">от </w:t>
      </w:r>
      <w:r w:rsidR="00E32A84">
        <w:rPr>
          <w:rFonts w:ascii="Times New Roman" w:hAnsi="Times New Roman"/>
          <w:iCs/>
          <w:sz w:val="28"/>
          <w:szCs w:val="28"/>
        </w:rPr>
        <w:t>22 декабря</w:t>
      </w:r>
      <w:r w:rsidRPr="00910553">
        <w:rPr>
          <w:rFonts w:ascii="Times New Roman" w:hAnsi="Times New Roman"/>
          <w:iCs/>
          <w:sz w:val="28"/>
          <w:szCs w:val="28"/>
        </w:rPr>
        <w:t xml:space="preserve"> 20</w:t>
      </w:r>
      <w:r w:rsidR="00E15F6A">
        <w:rPr>
          <w:rFonts w:ascii="Times New Roman" w:hAnsi="Times New Roman"/>
          <w:iCs/>
          <w:sz w:val="28"/>
          <w:szCs w:val="28"/>
        </w:rPr>
        <w:t>23</w:t>
      </w:r>
      <w:r w:rsidRPr="00910553">
        <w:rPr>
          <w:rFonts w:ascii="Times New Roman" w:hAnsi="Times New Roman"/>
          <w:iCs/>
          <w:sz w:val="28"/>
          <w:szCs w:val="28"/>
        </w:rPr>
        <w:t xml:space="preserve"> г. № </w:t>
      </w:r>
      <w:r w:rsidR="00E32A84">
        <w:rPr>
          <w:rFonts w:ascii="Times New Roman" w:hAnsi="Times New Roman"/>
          <w:iCs/>
          <w:sz w:val="28"/>
          <w:szCs w:val="28"/>
        </w:rPr>
        <w:t>5-16/65</w:t>
      </w:r>
    </w:p>
    <w:p w:rsidR="006B7315" w:rsidRDefault="006B7315" w:rsidP="006B7315">
      <w:pPr>
        <w:spacing w:after="0" w:line="240" w:lineRule="auto"/>
        <w:rPr>
          <w:rFonts w:ascii="Times New Roman" w:hAnsi="Times New Roman"/>
        </w:rPr>
      </w:pPr>
      <w:proofErr w:type="gramStart"/>
      <w:r w:rsidRPr="00910553">
        <w:rPr>
          <w:rFonts w:ascii="Times New Roman" w:hAnsi="Times New Roman"/>
          <w:sz w:val="18"/>
          <w:szCs w:val="18"/>
        </w:rPr>
        <w:t>с</w:t>
      </w:r>
      <w:proofErr w:type="gramEnd"/>
      <w:r w:rsidRPr="00910553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910553">
        <w:rPr>
          <w:rFonts w:ascii="Times New Roman" w:hAnsi="Times New Roman"/>
          <w:sz w:val="18"/>
          <w:szCs w:val="18"/>
        </w:rPr>
        <w:t>Усть-Цильма</w:t>
      </w:r>
      <w:proofErr w:type="gramEnd"/>
      <w:r w:rsidRPr="00910553">
        <w:rPr>
          <w:rFonts w:ascii="Times New Roman" w:hAnsi="Times New Roman"/>
          <w:sz w:val="18"/>
          <w:szCs w:val="18"/>
        </w:rPr>
        <w:t xml:space="preserve"> Республики Коми</w:t>
      </w:r>
    </w:p>
    <w:p w:rsidR="008A5D3C" w:rsidRDefault="008A5D3C" w:rsidP="00C24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5D3C" w:rsidRDefault="008A5D3C" w:rsidP="00C24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87"/>
        <w:tblOverlap w:val="never"/>
        <w:tblW w:w="0" w:type="auto"/>
        <w:tblLayout w:type="fixed"/>
        <w:tblLook w:val="04A0"/>
      </w:tblPr>
      <w:tblGrid>
        <w:gridCol w:w="5197"/>
      </w:tblGrid>
      <w:tr w:rsidR="006B7315" w:rsidRPr="00910553" w:rsidTr="003C490F">
        <w:trPr>
          <w:trHeight w:val="1411"/>
        </w:trPr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</w:tcPr>
          <w:p w:rsidR="006B7315" w:rsidRPr="00AD65B8" w:rsidRDefault="006B7315" w:rsidP="006B7315">
            <w:pPr>
              <w:tabs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5B8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Pr="00AD65B8">
              <w:rPr>
                <w:rFonts w:ascii="Times New Roman" w:hAnsi="Times New Roman"/>
                <w:bCs/>
                <w:sz w:val="28"/>
                <w:szCs w:val="28"/>
              </w:rPr>
              <w:t xml:space="preserve">Порядка определения </w:t>
            </w:r>
            <w:r w:rsidR="003C490F" w:rsidRPr="00AD65B8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территории или </w:t>
            </w:r>
            <w:r w:rsidRPr="00AD65B8">
              <w:rPr>
                <w:rFonts w:ascii="Times New Roman" w:hAnsi="Times New Roman"/>
                <w:bCs/>
                <w:sz w:val="28"/>
                <w:szCs w:val="28"/>
              </w:rPr>
              <w:t xml:space="preserve">части территории </w:t>
            </w:r>
            <w:r w:rsidR="00E15F6A" w:rsidRPr="00AD65B8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«Нерица»</w:t>
            </w:r>
            <w:r w:rsidRPr="00AD65B8">
              <w:rPr>
                <w:rFonts w:ascii="Times New Roman" w:hAnsi="Times New Roman"/>
                <w:bCs/>
                <w:sz w:val="28"/>
                <w:szCs w:val="28"/>
              </w:rPr>
              <w:t>, на которой могут реализовываться инициативные проекты</w:t>
            </w:r>
          </w:p>
          <w:p w:rsidR="006B7315" w:rsidRPr="00910553" w:rsidRDefault="006B7315" w:rsidP="006B731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8A5D3C" w:rsidRDefault="008A5D3C" w:rsidP="00C24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5D3C" w:rsidRDefault="008A5D3C" w:rsidP="00C24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5D3C" w:rsidRDefault="008A5D3C" w:rsidP="00C24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5D3C" w:rsidRDefault="008A5D3C" w:rsidP="00C24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5D3C" w:rsidRPr="00AF3C4E" w:rsidRDefault="008A5D3C" w:rsidP="00C24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7315" w:rsidRDefault="006B7315" w:rsidP="00AF3C4E">
      <w:pPr>
        <w:tabs>
          <w:tab w:val="left" w:pos="9638"/>
        </w:tabs>
        <w:spacing w:before="240"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7315" w:rsidRDefault="00C24850" w:rsidP="00AF3C4E">
      <w:pPr>
        <w:tabs>
          <w:tab w:val="left" w:pos="9638"/>
        </w:tabs>
        <w:spacing w:before="240"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</w:t>
      </w:r>
      <w:r w:rsidR="003C490F">
        <w:rPr>
          <w:rFonts w:ascii="Times New Roman" w:eastAsiaTheme="minorHAnsi" w:hAnsi="Times New Roman"/>
          <w:sz w:val="28"/>
          <w:szCs w:val="28"/>
          <w:lang w:eastAsia="en-US"/>
        </w:rPr>
        <w:t>.10.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2003№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D65B8">
        <w:rPr>
          <w:rFonts w:ascii="Times New Roman" w:hAnsi="Times New Roman"/>
          <w:bCs/>
          <w:sz w:val="28"/>
          <w:szCs w:val="28"/>
        </w:rPr>
        <w:t xml:space="preserve">Уставом </w:t>
      </w:r>
      <w:r w:rsidR="00E15F6A" w:rsidRPr="00AD65B8">
        <w:rPr>
          <w:rFonts w:ascii="Times New Roman" w:hAnsi="Times New Roman"/>
          <w:bCs/>
          <w:sz w:val="28"/>
          <w:szCs w:val="28"/>
        </w:rPr>
        <w:t>сельского поселения «Нерица»</w:t>
      </w:r>
      <w:r w:rsidR="00AD65B8" w:rsidRPr="00AD65B8">
        <w:rPr>
          <w:rFonts w:ascii="Times New Roman" w:hAnsi="Times New Roman"/>
          <w:sz w:val="28"/>
          <w:szCs w:val="28"/>
        </w:rPr>
        <w:t xml:space="preserve"> муниципального района «Усть-Цилемский» Республики Коми</w:t>
      </w:r>
      <w:r w:rsidR="00AD65B8">
        <w:rPr>
          <w:rFonts w:ascii="Times New Roman" w:hAnsi="Times New Roman"/>
          <w:sz w:val="28"/>
          <w:szCs w:val="28"/>
        </w:rPr>
        <w:t>.</w:t>
      </w:r>
    </w:p>
    <w:p w:rsidR="006B7315" w:rsidRDefault="006B7315" w:rsidP="006B7315">
      <w:pPr>
        <w:pStyle w:val="ConsPlusNormal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6B7315" w:rsidRDefault="006B7315" w:rsidP="006B731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7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E15F6A">
        <w:rPr>
          <w:rFonts w:ascii="Times New Roman" w:hAnsi="Times New Roman" w:cs="Times New Roman"/>
          <w:sz w:val="28"/>
          <w:szCs w:val="28"/>
        </w:rPr>
        <w:t>сельского поселения «Нерица»</w:t>
      </w:r>
      <w:r w:rsidRPr="00C67A4B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6B7315" w:rsidRPr="00C67A4B" w:rsidRDefault="006B7315" w:rsidP="006B731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4850" w:rsidRDefault="008A5D3C" w:rsidP="008A5D3C">
      <w:pPr>
        <w:tabs>
          <w:tab w:val="left" w:pos="993"/>
          <w:tab w:val="left" w:pos="9638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</w:t>
      </w:r>
      <w:r w:rsidR="00C24850">
        <w:rPr>
          <w:rFonts w:ascii="Times New Roman" w:hAnsi="Times New Roman"/>
          <w:sz w:val="28"/>
          <w:szCs w:val="28"/>
        </w:rPr>
        <w:t xml:space="preserve">Утвердить </w:t>
      </w:r>
      <w:r w:rsidR="00C24850"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E15F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части </w:t>
      </w:r>
      <w:r w:rsidR="00AF3C4E">
        <w:rPr>
          <w:rFonts w:ascii="Times New Roman" w:hAnsi="Times New Roman"/>
          <w:bCs/>
          <w:sz w:val="28"/>
          <w:szCs w:val="28"/>
        </w:rPr>
        <w:t>территории</w:t>
      </w:r>
      <w:r w:rsidR="00E15F6A">
        <w:rPr>
          <w:rFonts w:ascii="Times New Roman" w:hAnsi="Times New Roman"/>
          <w:bCs/>
          <w:sz w:val="28"/>
          <w:szCs w:val="28"/>
        </w:rPr>
        <w:t xml:space="preserve"> сельского поселения «Нерица»</w:t>
      </w:r>
      <w:r w:rsidR="006B7315" w:rsidRPr="006B7315">
        <w:rPr>
          <w:rFonts w:ascii="Times New Roman" w:hAnsi="Times New Roman"/>
          <w:bCs/>
          <w:sz w:val="28"/>
          <w:szCs w:val="28"/>
        </w:rPr>
        <w:t>, на которой могут реализовываться инициативные проекты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 w:rsidR="00C24850">
        <w:rPr>
          <w:rFonts w:ascii="Times New Roman" w:hAnsi="Times New Roman"/>
          <w:sz w:val="28"/>
          <w:szCs w:val="28"/>
        </w:rPr>
        <w:t xml:space="preserve">.                                           </w:t>
      </w:r>
    </w:p>
    <w:p w:rsidR="00E15F6A" w:rsidRPr="00AD65B8" w:rsidRDefault="00E15F6A" w:rsidP="00E15F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53ECB">
        <w:rPr>
          <w:sz w:val="28"/>
          <w:szCs w:val="28"/>
        </w:rPr>
        <w:t xml:space="preserve"> </w:t>
      </w:r>
      <w:r w:rsidRPr="00E15F6A">
        <w:rPr>
          <w:rFonts w:ascii="Times New Roman" w:hAnsi="Times New Roman" w:cs="Times New Roman"/>
          <w:sz w:val="28"/>
          <w:szCs w:val="28"/>
        </w:rPr>
        <w:t>Решение Совета сельского поселения «Нерица» от  26 но</w:t>
      </w:r>
      <w:r w:rsidR="00AD65B8">
        <w:rPr>
          <w:rFonts w:ascii="Times New Roman" w:hAnsi="Times New Roman" w:cs="Times New Roman"/>
          <w:sz w:val="28"/>
          <w:szCs w:val="28"/>
        </w:rPr>
        <w:t xml:space="preserve">ября  2021 г.  </w:t>
      </w:r>
      <w:r w:rsidRPr="00E15F6A">
        <w:rPr>
          <w:rFonts w:ascii="Times New Roman" w:hAnsi="Times New Roman" w:cs="Times New Roman"/>
          <w:sz w:val="28"/>
          <w:szCs w:val="28"/>
        </w:rPr>
        <w:t xml:space="preserve">№ 5-2/15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F6A">
        <w:rPr>
          <w:rFonts w:ascii="Times New Roman" w:hAnsi="Times New Roman" w:cs="Times New Roman"/>
          <w:sz w:val="28"/>
          <w:szCs w:val="28"/>
        </w:rPr>
        <w:t>Об утверждении Порядка определения части  территории муниципального образования сельского поселения «Нерица», на которой могут реализовываться инициативные проекты» Признать утратившим силу.</w:t>
      </w:r>
    </w:p>
    <w:p w:rsidR="00C24850" w:rsidRDefault="00E15F6A" w:rsidP="00AF3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B7315">
        <w:rPr>
          <w:rFonts w:ascii="Times New Roman" w:hAnsi="Times New Roman"/>
          <w:sz w:val="28"/>
          <w:szCs w:val="28"/>
        </w:rPr>
        <w:t>. Р</w:t>
      </w:r>
      <w:r w:rsidR="00AF3C4E">
        <w:rPr>
          <w:rFonts w:ascii="Times New Roman" w:hAnsi="Times New Roman"/>
          <w:sz w:val="28"/>
          <w:szCs w:val="28"/>
        </w:rPr>
        <w:t xml:space="preserve">ешение </w:t>
      </w:r>
      <w:r w:rsidR="00C24850">
        <w:rPr>
          <w:rFonts w:ascii="Times New Roman" w:hAnsi="Times New Roman"/>
          <w:sz w:val="28"/>
          <w:szCs w:val="28"/>
        </w:rPr>
        <w:t>вступает в силу</w:t>
      </w:r>
      <w:r w:rsidR="006B7315">
        <w:rPr>
          <w:rFonts w:ascii="Times New Roman" w:hAnsi="Times New Roman"/>
          <w:sz w:val="28"/>
          <w:szCs w:val="28"/>
        </w:rPr>
        <w:t xml:space="preserve"> со дня </w:t>
      </w:r>
      <w:r w:rsidR="003C490F">
        <w:rPr>
          <w:rFonts w:ascii="Times New Roman" w:hAnsi="Times New Roman"/>
          <w:sz w:val="28"/>
          <w:szCs w:val="28"/>
        </w:rPr>
        <w:t xml:space="preserve">официального </w:t>
      </w:r>
      <w:r w:rsidR="006B7315">
        <w:rPr>
          <w:rFonts w:ascii="Times New Roman" w:hAnsi="Times New Roman"/>
          <w:sz w:val="28"/>
          <w:szCs w:val="28"/>
        </w:rPr>
        <w:t>о</w:t>
      </w:r>
      <w:r w:rsidR="00C063AB">
        <w:rPr>
          <w:rFonts w:ascii="Times New Roman" w:hAnsi="Times New Roman"/>
          <w:sz w:val="28"/>
          <w:szCs w:val="28"/>
        </w:rPr>
        <w:t>бнародования</w:t>
      </w:r>
      <w:r w:rsidR="00AF3C4E">
        <w:rPr>
          <w:rFonts w:ascii="Times New Roman" w:hAnsi="Times New Roman"/>
          <w:sz w:val="28"/>
          <w:szCs w:val="28"/>
        </w:rPr>
        <w:t>.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63AB" w:rsidRDefault="00C063AB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5F6A" w:rsidRPr="00E15F6A" w:rsidRDefault="00E15F6A" w:rsidP="00E15F6A">
      <w:pPr>
        <w:jc w:val="both"/>
        <w:rPr>
          <w:rFonts w:ascii="Times New Roman" w:hAnsi="Times New Roman"/>
          <w:sz w:val="28"/>
          <w:szCs w:val="28"/>
        </w:rPr>
      </w:pPr>
      <w:r w:rsidRPr="00E15F6A">
        <w:rPr>
          <w:rFonts w:ascii="Times New Roman" w:hAnsi="Times New Roman"/>
          <w:sz w:val="28"/>
          <w:szCs w:val="28"/>
        </w:rPr>
        <w:t xml:space="preserve">Глава сельского поселения «Нерица»                                      </w:t>
      </w:r>
      <w:proofErr w:type="spellStart"/>
      <w:r w:rsidRPr="00E15F6A">
        <w:rPr>
          <w:rFonts w:ascii="Times New Roman" w:hAnsi="Times New Roman"/>
          <w:sz w:val="28"/>
          <w:szCs w:val="28"/>
        </w:rPr>
        <w:t>С.К.Бабиков</w:t>
      </w:r>
      <w:proofErr w:type="spellEnd"/>
    </w:p>
    <w:p w:rsidR="00C063AB" w:rsidRDefault="00C063AB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63AB" w:rsidRDefault="00C063AB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63AB" w:rsidRDefault="00C063AB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63AD" w:rsidRDefault="00A263AD" w:rsidP="00655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F3C4E" w:rsidRDefault="00C24850" w:rsidP="00AF3C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AF3C4E">
        <w:rPr>
          <w:rFonts w:ascii="Times New Roman" w:hAnsi="Times New Roman"/>
          <w:sz w:val="28"/>
          <w:szCs w:val="28"/>
        </w:rPr>
        <w:t>решению Совета</w:t>
      </w:r>
    </w:p>
    <w:p w:rsidR="00AF3C4E" w:rsidRDefault="00E15F6A" w:rsidP="00AF3C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«Нерица»</w:t>
      </w:r>
    </w:p>
    <w:p w:rsidR="00E32A84" w:rsidRDefault="00E32A84" w:rsidP="00AF3C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декабря 2023 года № 5-16/65</w:t>
      </w:r>
    </w:p>
    <w:p w:rsidR="00E32A84" w:rsidRPr="00910553" w:rsidRDefault="00E32A84" w:rsidP="00E32A84">
      <w:pPr>
        <w:spacing w:after="0" w:line="240" w:lineRule="auto"/>
        <w:ind w:right="4393"/>
        <w:outlineLvl w:val="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E32A84" w:rsidRDefault="00E32A84" w:rsidP="00E32A84">
      <w:pPr>
        <w:tabs>
          <w:tab w:val="left" w:pos="52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850" w:rsidRPr="006B7315" w:rsidRDefault="007D7B4D" w:rsidP="00AF3C4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6B7315">
        <w:rPr>
          <w:bCs/>
          <w:color w:val="000000"/>
          <w:sz w:val="28"/>
          <w:szCs w:val="28"/>
        </w:rPr>
        <w:t>ПОРЯДОК</w:t>
      </w:r>
    </w:p>
    <w:p w:rsidR="00AF3C4E" w:rsidRPr="008B3709" w:rsidRDefault="00AF3C4E" w:rsidP="008B3709">
      <w:pPr>
        <w:tabs>
          <w:tab w:val="left" w:pos="9638"/>
        </w:tabs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6B7315">
        <w:rPr>
          <w:rFonts w:ascii="Times New Roman" w:hAnsi="Times New Roman"/>
          <w:bCs/>
          <w:sz w:val="28"/>
          <w:szCs w:val="28"/>
        </w:rPr>
        <w:t xml:space="preserve">определения </w:t>
      </w:r>
      <w:r w:rsidR="008B3709">
        <w:rPr>
          <w:rFonts w:ascii="Times New Roman" w:hAnsi="Times New Roman"/>
          <w:bCs/>
          <w:sz w:val="28"/>
          <w:szCs w:val="28"/>
        </w:rPr>
        <w:t xml:space="preserve">территории или </w:t>
      </w:r>
      <w:r w:rsidRPr="006B7315">
        <w:rPr>
          <w:rFonts w:ascii="Times New Roman" w:hAnsi="Times New Roman"/>
          <w:bCs/>
          <w:sz w:val="28"/>
          <w:szCs w:val="28"/>
        </w:rPr>
        <w:t>части территории</w:t>
      </w:r>
      <w:r w:rsidR="00E15F6A">
        <w:rPr>
          <w:rFonts w:ascii="Times New Roman" w:hAnsi="Times New Roman"/>
          <w:bCs/>
          <w:sz w:val="28"/>
          <w:szCs w:val="28"/>
        </w:rPr>
        <w:t xml:space="preserve"> сельского поселения «Нерица»</w:t>
      </w:r>
      <w:r w:rsidR="006B7315" w:rsidRPr="006B7315">
        <w:rPr>
          <w:rFonts w:ascii="Times New Roman" w:hAnsi="Times New Roman"/>
          <w:bCs/>
          <w:sz w:val="28"/>
          <w:szCs w:val="28"/>
        </w:rPr>
        <w:t>, на которой могут реализовываться инициативные проекты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</w:p>
    <w:p w:rsidR="00AE727D" w:rsidRPr="00A47894" w:rsidRDefault="008A5D3C" w:rsidP="008A5D3C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</w:t>
      </w:r>
      <w:r w:rsidR="00DD6ED3">
        <w:rPr>
          <w:rFonts w:ascii="Times New Roman" w:hAnsi="Times New Roman"/>
          <w:sz w:val="28"/>
          <w:szCs w:val="28"/>
        </w:rPr>
        <w:t xml:space="preserve">территории или </w:t>
      </w:r>
      <w:r w:rsidR="00AE727D" w:rsidRPr="00A47894">
        <w:rPr>
          <w:rFonts w:ascii="Times New Roman" w:hAnsi="Times New Roman"/>
          <w:sz w:val="28"/>
          <w:szCs w:val="28"/>
        </w:rPr>
        <w:t xml:space="preserve">части территории </w:t>
      </w:r>
      <w:r w:rsidR="00E15F6A">
        <w:rPr>
          <w:rFonts w:ascii="Times New Roman" w:hAnsi="Times New Roman"/>
          <w:bCs/>
          <w:sz w:val="28"/>
          <w:szCs w:val="28"/>
        </w:rPr>
        <w:t>сельского поселения «Нерица»</w:t>
      </w:r>
      <w:r w:rsidR="00C063AB">
        <w:rPr>
          <w:rFonts w:ascii="Times New Roman" w:hAnsi="Times New Roman"/>
          <w:bCs/>
          <w:sz w:val="28"/>
          <w:szCs w:val="28"/>
        </w:rPr>
        <w:t xml:space="preserve"> (далее – Порядок, территория, сельское поселение)</w:t>
      </w:r>
      <w:r w:rsidR="004E6F43" w:rsidRPr="006B7315">
        <w:rPr>
          <w:rFonts w:ascii="Times New Roman" w:hAnsi="Times New Roman"/>
          <w:bCs/>
          <w:sz w:val="28"/>
          <w:szCs w:val="28"/>
        </w:rPr>
        <w:t>,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на которой могут реализовываться инициативные проекты.</w:t>
      </w:r>
    </w:p>
    <w:p w:rsidR="00C063AB" w:rsidRDefault="008A5D3C" w:rsidP="008A5D3C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C063AB">
        <w:rPr>
          <w:rFonts w:ascii="PT Astra Serif" w:hAnsi="PT Astra Serif"/>
          <w:sz w:val="28"/>
          <w:szCs w:val="28"/>
        </w:rPr>
        <w:t xml:space="preserve"> Для целей настоящего Порядка используются следующие понятия:</w:t>
      </w:r>
    </w:p>
    <w:p w:rsidR="00066278" w:rsidRDefault="003F43EC" w:rsidP="008A5D3C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066278" w:rsidRPr="00A47894">
        <w:rPr>
          <w:rFonts w:ascii="PT Astra Serif" w:hAnsi="PT Astra Serif"/>
          <w:sz w:val="28"/>
          <w:szCs w:val="28"/>
        </w:rPr>
        <w:t>нициативны</w:t>
      </w:r>
      <w:r w:rsidR="00AE727D"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proofErr w:type="gramStart"/>
      <w:r w:rsidR="00AE727D" w:rsidRPr="00A47894">
        <w:rPr>
          <w:rFonts w:ascii="PT Astra Serif" w:hAnsi="PT Astra Serif"/>
          <w:sz w:val="28"/>
          <w:szCs w:val="28"/>
        </w:rPr>
        <w:t>-п</w:t>
      </w:r>
      <w:proofErr w:type="gramEnd"/>
      <w:r w:rsidR="00AE727D" w:rsidRPr="00A47894">
        <w:rPr>
          <w:rFonts w:ascii="PT Astra Serif" w:hAnsi="PT Astra Serif"/>
          <w:sz w:val="28"/>
          <w:szCs w:val="28"/>
        </w:rPr>
        <w:t xml:space="preserve">роект, внесенный в </w:t>
      </w:r>
      <w:r w:rsidR="003C490F">
        <w:rPr>
          <w:rFonts w:ascii="PT Astra Serif" w:hAnsi="PT Astra Serif"/>
          <w:sz w:val="28"/>
          <w:szCs w:val="28"/>
        </w:rPr>
        <w:t>администрацию</w:t>
      </w:r>
      <w:r w:rsidR="00AE727D" w:rsidRPr="00A47894">
        <w:rPr>
          <w:rFonts w:ascii="PT Astra Serif" w:hAnsi="PT Astra Serif"/>
          <w:sz w:val="28"/>
          <w:szCs w:val="28"/>
        </w:rPr>
        <w:t xml:space="preserve">, </w:t>
      </w:r>
      <w:r w:rsidR="00AF3C4E">
        <w:rPr>
          <w:rFonts w:ascii="PT Astra Serif" w:hAnsi="PT Astra Serif"/>
          <w:sz w:val="28"/>
          <w:szCs w:val="28"/>
        </w:rPr>
        <w:t xml:space="preserve">в целях реализации </w:t>
      </w:r>
      <w:r w:rsidR="00AE727D" w:rsidRPr="00A47894">
        <w:rPr>
          <w:rFonts w:ascii="PT Astra Serif" w:hAnsi="PT Astra Serif"/>
          <w:sz w:val="28"/>
          <w:szCs w:val="28"/>
        </w:rPr>
        <w:t xml:space="preserve">мероприятий, имеющих приоритетное значение для жителей </w:t>
      </w:r>
      <w:r w:rsidR="00E15F6A">
        <w:rPr>
          <w:rFonts w:ascii="PT Astra Serif" w:hAnsi="PT Astra Serif"/>
          <w:sz w:val="28"/>
          <w:szCs w:val="28"/>
        </w:rPr>
        <w:t>сельского поселения «Нерица»</w:t>
      </w:r>
      <w:r w:rsidR="00AE727D"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r w:rsidR="006168E2" w:rsidRPr="00A47894">
        <w:rPr>
          <w:rFonts w:ascii="PT Astra Serif" w:hAnsi="PT Astra Serif"/>
          <w:sz w:val="28"/>
          <w:szCs w:val="28"/>
        </w:rPr>
        <w:t>решения,</w:t>
      </w:r>
      <w:r w:rsidR="00AE727D"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</w:t>
      </w:r>
      <w:r w:rsidR="00C063AB">
        <w:rPr>
          <w:rFonts w:ascii="PT Astra Serif" w:hAnsi="PT Astra Serif"/>
          <w:sz w:val="28"/>
          <w:szCs w:val="28"/>
        </w:rPr>
        <w:t xml:space="preserve">сельского поселения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</w:t>
      </w:r>
      <w:r w:rsidR="00C063AB">
        <w:rPr>
          <w:rFonts w:ascii="PT Astra Serif" w:hAnsi="PT Astra Serif"/>
          <w:sz w:val="28"/>
          <w:szCs w:val="28"/>
        </w:rPr>
        <w:t>;</w:t>
      </w:r>
    </w:p>
    <w:p w:rsidR="00C063AB" w:rsidRDefault="00D4636B" w:rsidP="008A5D3C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Инициаторы проекта - </w:t>
      </w:r>
      <w:r w:rsidRPr="00D4636B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физические, юридические лица, соответствующие требованиям, установленным </w:t>
      </w:r>
      <w:hyperlink r:id="rId7" w:anchor="/document/186367/entry/0" w:history="1">
        <w:r w:rsidRPr="00D46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D4636B">
        <w:rPr>
          <w:rFonts w:ascii="Times New Roman" w:hAnsi="Times New Roman" w:cs="Times New Roman"/>
          <w:sz w:val="28"/>
          <w:szCs w:val="28"/>
          <w:shd w:val="clear" w:color="auto" w:fill="FFFFFF"/>
        </w:rPr>
        <w:t> от 06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.10.</w:t>
      </w:r>
      <w:r w:rsidRPr="00D4636B">
        <w:rPr>
          <w:rFonts w:ascii="Times New Roman" w:hAnsi="Times New Roman" w:cs="Times New Roman"/>
          <w:sz w:val="28"/>
          <w:szCs w:val="28"/>
          <w:shd w:val="clear" w:color="auto" w:fill="FFFFFF"/>
        </w:rPr>
        <w:t>2003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Pr="00D4636B">
        <w:rPr>
          <w:rFonts w:ascii="Times New Roman" w:hAnsi="Times New Roman" w:cs="Times New Roman"/>
          <w:sz w:val="28"/>
          <w:szCs w:val="28"/>
          <w:shd w:val="clear" w:color="auto" w:fill="FFFFFF"/>
        </w:rPr>
        <w:t> 131-ФЗ "Об общих принципах организации местного самоуправления в Российской Федерации", а также Порядкам выдвижения, внесения, обсуждения, рассмотрения инициативных проектов, а также проведения их конкурсного отбора в поселении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65D8" w:rsidRDefault="008A5D3C" w:rsidP="008A5D3C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8265D8" w:rsidRPr="00A47894">
        <w:rPr>
          <w:rFonts w:ascii="Times New Roman" w:hAnsi="Times New Roman"/>
          <w:bCs/>
          <w:sz w:val="28"/>
          <w:szCs w:val="28"/>
        </w:rPr>
        <w:t xml:space="preserve">3. </w:t>
      </w:r>
      <w:r w:rsidR="00F52469">
        <w:rPr>
          <w:rFonts w:ascii="Times New Roman" w:hAnsi="Times New Roman"/>
          <w:bCs/>
          <w:sz w:val="28"/>
          <w:szCs w:val="28"/>
        </w:rPr>
        <w:t>И</w:t>
      </w:r>
      <w:r w:rsidR="00AC75A3">
        <w:rPr>
          <w:rFonts w:ascii="Times New Roman" w:hAnsi="Times New Roman"/>
          <w:bCs/>
          <w:sz w:val="28"/>
          <w:szCs w:val="28"/>
        </w:rPr>
        <w:t xml:space="preserve">нициативный проект может реализовываться на всей территории </w:t>
      </w:r>
      <w:r w:rsidR="00E15F6A">
        <w:rPr>
          <w:rFonts w:ascii="PT Astra Serif" w:hAnsi="PT Astra Serif"/>
          <w:sz w:val="28"/>
          <w:szCs w:val="28"/>
        </w:rPr>
        <w:t>сельского поселения «Нерица»</w:t>
      </w:r>
      <w:r w:rsidR="00AC75A3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A47894">
        <w:rPr>
          <w:rFonts w:ascii="Times New Roman" w:hAnsi="Times New Roman"/>
          <w:bCs/>
          <w:sz w:val="28"/>
          <w:szCs w:val="28"/>
        </w:rPr>
        <w:t xml:space="preserve">Территория, на которой могут реализовываться инициативные проекты, устанавливается </w:t>
      </w:r>
      <w:r w:rsidR="003F43EC">
        <w:rPr>
          <w:rFonts w:ascii="Times New Roman" w:hAnsi="Times New Roman"/>
          <w:bCs/>
          <w:sz w:val="28"/>
          <w:szCs w:val="28"/>
        </w:rPr>
        <w:t xml:space="preserve">нормативным правовым актом </w:t>
      </w:r>
      <w:r w:rsidR="008265D8" w:rsidRPr="003C490F">
        <w:rPr>
          <w:rFonts w:ascii="Times New Roman" w:hAnsi="Times New Roman"/>
          <w:bCs/>
          <w:sz w:val="28"/>
          <w:szCs w:val="28"/>
        </w:rPr>
        <w:t>администрации.</w:t>
      </w:r>
    </w:p>
    <w:p w:rsidR="008A5D3C" w:rsidRPr="00976D31" w:rsidRDefault="008A5D3C" w:rsidP="008A5D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Pr="00976D31">
        <w:rPr>
          <w:rFonts w:ascii="PT Astra Serif" w:hAnsi="PT Astra Serif" w:cs="Arial"/>
          <w:sz w:val="28"/>
          <w:szCs w:val="28"/>
        </w:rPr>
        <w:t xml:space="preserve">. Инициативные проекты </w:t>
      </w:r>
      <w:r w:rsidR="00E15F6A">
        <w:rPr>
          <w:rFonts w:ascii="PT Astra Serif" w:hAnsi="PT Astra Serif"/>
          <w:sz w:val="28"/>
          <w:szCs w:val="28"/>
        </w:rPr>
        <w:t>сельского поселения «Нерица»</w:t>
      </w:r>
      <w:r w:rsidR="00D15D6D">
        <w:rPr>
          <w:rFonts w:ascii="PT Astra Serif" w:hAnsi="PT Astra Serif"/>
          <w:sz w:val="28"/>
          <w:szCs w:val="28"/>
        </w:rPr>
        <w:t xml:space="preserve"> </w:t>
      </w:r>
      <w:r w:rsidRPr="00976D31">
        <w:rPr>
          <w:rFonts w:ascii="PT Astra Serif" w:hAnsi="PT Astra Serif" w:cs="Arial"/>
          <w:sz w:val="28"/>
          <w:szCs w:val="28"/>
        </w:rPr>
        <w:t>могут реализовываться в пределах следующих территорий проживания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AD65B8" w:rsidRDefault="008A5D3C" w:rsidP="00FC15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1)</w:t>
      </w:r>
      <w:r w:rsidR="00AC75A3" w:rsidRPr="00976D31">
        <w:rPr>
          <w:rFonts w:ascii="PT Astra Serif" w:hAnsi="PT Astra Serif" w:cs="Arial"/>
          <w:sz w:val="28"/>
          <w:szCs w:val="28"/>
        </w:rPr>
        <w:t xml:space="preserve">в границах </w:t>
      </w:r>
      <w:r w:rsidR="00AC75A3">
        <w:rPr>
          <w:rFonts w:ascii="Times New Roman" w:hAnsi="Times New Roman"/>
          <w:bCs/>
          <w:sz w:val="28"/>
          <w:szCs w:val="28"/>
        </w:rPr>
        <w:t>муниципального образования (в целом);</w:t>
      </w:r>
    </w:p>
    <w:p w:rsidR="008A5D3C" w:rsidRDefault="00AC75A3" w:rsidP="00FC15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2)в границах </w:t>
      </w:r>
      <w:r w:rsidR="008A5D3C">
        <w:rPr>
          <w:rFonts w:ascii="Times New Roman" w:hAnsi="Times New Roman"/>
          <w:bCs/>
          <w:sz w:val="28"/>
          <w:szCs w:val="28"/>
        </w:rPr>
        <w:t>территорий территориального общественного самоуправления;</w:t>
      </w:r>
    </w:p>
    <w:p w:rsidR="00AC75A3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C75A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AC75A3">
        <w:rPr>
          <w:rFonts w:ascii="Times New Roman" w:hAnsi="Times New Roman"/>
          <w:bCs/>
          <w:sz w:val="28"/>
          <w:szCs w:val="28"/>
        </w:rPr>
        <w:t>в границах населенного пункта, не являющегося поселением;</w:t>
      </w:r>
    </w:p>
    <w:p w:rsidR="00AC75A3" w:rsidRDefault="00AC75A3" w:rsidP="00AC75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 границах улицы населенного пункта;</w:t>
      </w:r>
    </w:p>
    <w:p w:rsidR="008A5D3C" w:rsidRDefault="00AC75A3" w:rsidP="00AC75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в границах </w:t>
      </w:r>
      <w:r w:rsidR="008A5D3C">
        <w:rPr>
          <w:rFonts w:ascii="Times New Roman" w:hAnsi="Times New Roman"/>
          <w:bCs/>
          <w:sz w:val="28"/>
          <w:szCs w:val="28"/>
        </w:rPr>
        <w:t>группы жилых домов</w:t>
      </w:r>
      <w:r>
        <w:rPr>
          <w:rFonts w:ascii="Times New Roman" w:hAnsi="Times New Roman"/>
          <w:bCs/>
          <w:sz w:val="28"/>
          <w:szCs w:val="28"/>
        </w:rPr>
        <w:t xml:space="preserve"> улицы населенного пункта.</w:t>
      </w:r>
    </w:p>
    <w:p w:rsidR="008A5D3C" w:rsidRDefault="008A5D3C" w:rsidP="00AC75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5. </w:t>
      </w:r>
      <w:r w:rsidRPr="00976D31">
        <w:rPr>
          <w:rFonts w:ascii="Times New Roman" w:hAnsi="Times New Roman"/>
          <w:bCs/>
          <w:sz w:val="28"/>
          <w:szCs w:val="28"/>
        </w:rPr>
        <w:t xml:space="preserve">Для установления территории, на которой </w:t>
      </w:r>
      <w:r w:rsidRPr="008A5D3C">
        <w:rPr>
          <w:rFonts w:ascii="Times New Roman" w:hAnsi="Times New Roman"/>
          <w:bCs/>
          <w:sz w:val="28"/>
          <w:szCs w:val="28"/>
        </w:rPr>
        <w:t>могут</w:t>
      </w:r>
      <w:r w:rsidRPr="00976D31">
        <w:rPr>
          <w:rFonts w:ascii="Times New Roman" w:hAnsi="Times New Roman"/>
          <w:bCs/>
          <w:sz w:val="28"/>
          <w:szCs w:val="28"/>
        </w:rPr>
        <w:t xml:space="preserve">реализовываться инициативные проекты, </w:t>
      </w:r>
      <w:r w:rsidRPr="008A5D3C">
        <w:rPr>
          <w:rFonts w:ascii="Times New Roman" w:hAnsi="Times New Roman"/>
          <w:bCs/>
          <w:sz w:val="28"/>
          <w:szCs w:val="28"/>
        </w:rPr>
        <w:t>инициатор проекта</w:t>
      </w:r>
      <w:r w:rsidRPr="00976D31">
        <w:rPr>
          <w:rFonts w:ascii="Times New Roman" w:hAnsi="Times New Roman"/>
          <w:bCs/>
          <w:sz w:val="28"/>
          <w:szCs w:val="28"/>
        </w:rPr>
        <w:t xml:space="preserve">обращается в </w:t>
      </w:r>
      <w:r w:rsidR="00167E07">
        <w:rPr>
          <w:rFonts w:ascii="Times New Roman" w:hAnsi="Times New Roman"/>
          <w:bCs/>
          <w:sz w:val="28"/>
          <w:szCs w:val="28"/>
        </w:rPr>
        <w:t xml:space="preserve">администрацию </w:t>
      </w:r>
      <w:r w:rsidRPr="00976D31">
        <w:rPr>
          <w:rFonts w:ascii="Times New Roman" w:hAnsi="Times New Roman"/>
          <w:bCs/>
          <w:sz w:val="28"/>
          <w:szCs w:val="28"/>
        </w:rPr>
        <w:t>с заявлением об определении территории, на которой планирует реализовывать инициативный проект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AD65B8">
        <w:rPr>
          <w:rFonts w:ascii="Times New Roman" w:hAnsi="Times New Roman"/>
          <w:bCs/>
          <w:sz w:val="28"/>
          <w:szCs w:val="28"/>
        </w:rPr>
        <w:t>.</w:t>
      </w:r>
    </w:p>
    <w:p w:rsidR="00AD65B8" w:rsidRPr="00976D31" w:rsidRDefault="00AD65B8" w:rsidP="00AC75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A82577">
        <w:rPr>
          <w:rFonts w:ascii="Times New Roman" w:hAnsi="Times New Roman" w:cs="Arial"/>
          <w:sz w:val="28"/>
          <w:szCs w:val="28"/>
        </w:rPr>
        <w:t>Заявление регистрируется сектором контроля и документооборота</w:t>
      </w:r>
      <w:r>
        <w:rPr>
          <w:rFonts w:ascii="Times New Roman" w:hAnsi="Times New Roman" w:cs="Arial"/>
          <w:sz w:val="28"/>
          <w:szCs w:val="28"/>
        </w:rPr>
        <w:t xml:space="preserve"> о</w:t>
      </w:r>
      <w:r w:rsidRPr="00A82577">
        <w:rPr>
          <w:rFonts w:ascii="Times New Roman" w:hAnsi="Times New Roman" w:cs="Arial"/>
          <w:sz w:val="28"/>
          <w:szCs w:val="28"/>
        </w:rPr>
        <w:t>тдела по управлению внутренней политикой администрации</w:t>
      </w:r>
      <w:r>
        <w:rPr>
          <w:rFonts w:ascii="Times New Roman" w:hAnsi="Times New Roman" w:cs="Arial"/>
          <w:sz w:val="28"/>
          <w:szCs w:val="28"/>
        </w:rPr>
        <w:t xml:space="preserve"> муниципального р</w:t>
      </w:r>
      <w:r w:rsidRPr="00A82577">
        <w:rPr>
          <w:rFonts w:ascii="Times New Roman" w:hAnsi="Times New Roman" w:cs="Arial"/>
          <w:sz w:val="28"/>
          <w:szCs w:val="28"/>
        </w:rPr>
        <w:t>айона «Усть-Цилемский» в журнале входящей</w:t>
      </w:r>
      <w:r w:rsidR="00655C37">
        <w:rPr>
          <w:rFonts w:ascii="Times New Roman" w:hAnsi="Times New Roman" w:cs="Arial"/>
          <w:sz w:val="28"/>
          <w:szCs w:val="28"/>
        </w:rPr>
        <w:t xml:space="preserve"> </w:t>
      </w:r>
      <w:r w:rsidRPr="00A82577">
        <w:rPr>
          <w:rFonts w:ascii="Times New Roman" w:hAnsi="Times New Roman" w:cs="Arial"/>
          <w:sz w:val="28"/>
          <w:szCs w:val="28"/>
        </w:rPr>
        <w:t>корреспон</w:t>
      </w:r>
      <w:r>
        <w:rPr>
          <w:rFonts w:ascii="Times New Roman" w:hAnsi="Times New Roman" w:cs="Arial"/>
          <w:sz w:val="28"/>
          <w:szCs w:val="28"/>
        </w:rPr>
        <w:t>денции в день его поступления.</w:t>
      </w:r>
    </w:p>
    <w:p w:rsidR="00AE727D" w:rsidRPr="00976D31" w:rsidRDefault="008A5D3C" w:rsidP="008A5D3C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6</w:t>
      </w:r>
      <w:r w:rsidR="008265D8" w:rsidRPr="00976D31">
        <w:rPr>
          <w:rFonts w:ascii="PT Astra Serif" w:hAnsi="PT Astra Serif" w:cs="Arial"/>
          <w:sz w:val="28"/>
          <w:szCs w:val="28"/>
        </w:rPr>
        <w:t xml:space="preserve">. С заявлением об определении </w:t>
      </w:r>
      <w:r w:rsidR="00167E07">
        <w:rPr>
          <w:rFonts w:ascii="PT Astra Serif" w:hAnsi="PT Astra Serif" w:cs="Arial"/>
          <w:sz w:val="28"/>
          <w:szCs w:val="28"/>
        </w:rPr>
        <w:t xml:space="preserve">территории или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="008265D8"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8A5D3C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1) инициативная группа численностью не менее десяти граждан,</w:t>
      </w:r>
      <w:r w:rsidR="00655C37">
        <w:rPr>
          <w:rFonts w:ascii="PT Astra Serif" w:hAnsi="PT Astra Serif" w:cs="Arial"/>
          <w:sz w:val="28"/>
          <w:szCs w:val="28"/>
        </w:rPr>
        <w:t xml:space="preserve"> </w:t>
      </w:r>
      <w:r w:rsidRPr="00976D31">
        <w:rPr>
          <w:rFonts w:ascii="PT Astra Serif" w:hAnsi="PT Astra Serif" w:cs="Arial"/>
          <w:sz w:val="28"/>
          <w:szCs w:val="28"/>
        </w:rPr>
        <w:t xml:space="preserve">достигших шестнадцатилетнего возраста и проживающих на территории </w:t>
      </w:r>
      <w:r w:rsidR="00E15F6A">
        <w:rPr>
          <w:rFonts w:ascii="PT Astra Serif" w:hAnsi="PT Astra Serif" w:cs="Arial"/>
          <w:sz w:val="28"/>
          <w:szCs w:val="28"/>
        </w:rPr>
        <w:t>сельского поселения «Нерица»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Default="00AE727D" w:rsidP="008A5D3C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C490F">
        <w:rPr>
          <w:rFonts w:ascii="PT Astra Serif" w:hAnsi="PT Astra Serif" w:cs="Arial"/>
          <w:sz w:val="28"/>
          <w:szCs w:val="28"/>
        </w:rPr>
        <w:t>2) органы территориального общественного самоуправления;</w:t>
      </w:r>
    </w:p>
    <w:p w:rsidR="00066278" w:rsidRDefault="00AE727D" w:rsidP="008A5D3C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3) </w:t>
      </w:r>
      <w:r w:rsidR="003F43EC">
        <w:rPr>
          <w:rFonts w:ascii="PT Astra Serif" w:hAnsi="PT Astra Serif" w:cs="Arial"/>
          <w:sz w:val="28"/>
          <w:szCs w:val="28"/>
        </w:rPr>
        <w:t>староста сельского населенного пункта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AD65B8" w:rsidRDefault="00AD65B8" w:rsidP="00AD65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250FD8">
        <w:rPr>
          <w:rFonts w:ascii="PT Astra Serif" w:hAnsi="PT Astra Serif" w:cs="Arial"/>
          <w:sz w:val="28"/>
          <w:szCs w:val="28"/>
        </w:rPr>
        <w:t xml:space="preserve"> юридические лица;</w:t>
      </w:r>
    </w:p>
    <w:p w:rsidR="00AD65B8" w:rsidRDefault="00AD65B8" w:rsidP="00AD65B8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5) </w:t>
      </w:r>
      <w:r w:rsidRPr="00250FD8">
        <w:rPr>
          <w:rFonts w:ascii="PT Astra Serif" w:hAnsi="PT Astra Serif"/>
          <w:sz w:val="28"/>
          <w:szCs w:val="28"/>
        </w:rPr>
        <w:t>индивидуальные предприниматели</w:t>
      </w:r>
      <w:r>
        <w:rPr>
          <w:rFonts w:ascii="PT Astra Serif" w:hAnsi="PT Astra Serif"/>
          <w:sz w:val="28"/>
          <w:szCs w:val="28"/>
        </w:rPr>
        <w:t>.</w:t>
      </w:r>
    </w:p>
    <w:p w:rsidR="008A5D3C" w:rsidRPr="00976D31" w:rsidRDefault="00066278" w:rsidP="008A5D3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PT Astra Serif" w:hAnsi="PT Astra Serif" w:cs="Arial"/>
          <w:sz w:val="28"/>
          <w:szCs w:val="28"/>
        </w:rPr>
        <w:tab/>
      </w:r>
      <w:r w:rsidR="008A5D3C">
        <w:rPr>
          <w:rFonts w:ascii="PT Astra Serif" w:hAnsi="PT Astra Serif" w:cs="Arial"/>
          <w:sz w:val="28"/>
          <w:szCs w:val="28"/>
        </w:rPr>
        <w:t>7</w:t>
      </w:r>
      <w:r w:rsidR="008A5D3C" w:rsidRPr="00976D31">
        <w:rPr>
          <w:rFonts w:ascii="Times New Roman" w:hAnsi="Times New Roman"/>
          <w:bCs/>
          <w:sz w:val="28"/>
          <w:szCs w:val="28"/>
        </w:rPr>
        <w:t>. Заявление об определении территории, на которой планируется реализовывать инициативный проект</w:t>
      </w:r>
      <w:r w:rsidR="008A5D3C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8A5D3C" w:rsidRPr="00976D31" w:rsidRDefault="008A5D3C" w:rsidP="008A5D3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A5D3C" w:rsidRPr="00976D31" w:rsidRDefault="008A5D3C" w:rsidP="008A5D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976D31">
        <w:rPr>
          <w:rFonts w:ascii="Times New Roman" w:hAnsi="Times New Roman"/>
          <w:bCs/>
          <w:sz w:val="28"/>
          <w:szCs w:val="28"/>
        </w:rPr>
        <w:t>. К заявлению инициатор проекта прилагает следующие документы:</w:t>
      </w:r>
    </w:p>
    <w:p w:rsidR="008A5D3C" w:rsidRPr="00976D31" w:rsidRDefault="008A5D3C" w:rsidP="008A5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  <w:t>1) краткое описание инициативного проекта;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2) копию протокола собрания инициативной группы о принятии решения о внесении в </w:t>
      </w:r>
      <w:r w:rsidR="00CB1B36">
        <w:rPr>
          <w:rFonts w:ascii="PT Astra Serif" w:hAnsi="PT Astra Serif"/>
          <w:sz w:val="28"/>
          <w:szCs w:val="28"/>
        </w:rPr>
        <w:t>администрацию</w:t>
      </w:r>
      <w:r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>
        <w:rPr>
          <w:rFonts w:ascii="Times New Roman" w:hAnsi="Times New Roman"/>
          <w:bCs/>
          <w:sz w:val="28"/>
          <w:szCs w:val="28"/>
        </w:rPr>
        <w:t xml:space="preserve">об </w:t>
      </w:r>
      <w:r w:rsidRPr="00976D31">
        <w:rPr>
          <w:rFonts w:ascii="Times New Roman" w:hAnsi="Times New Roman"/>
          <w:bCs/>
          <w:sz w:val="28"/>
          <w:szCs w:val="28"/>
        </w:rPr>
        <w:t>определении территории, на которой предлагается его реализация.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9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CB1B36">
        <w:rPr>
          <w:rFonts w:ascii="PT Astra Serif" w:hAnsi="PT Astra Serif"/>
          <w:sz w:val="28"/>
          <w:szCs w:val="28"/>
        </w:rPr>
        <w:t>Администрация</w:t>
      </w:r>
      <w:r w:rsidRPr="00976D31">
        <w:rPr>
          <w:rFonts w:ascii="Times New Roman" w:hAnsi="Times New Roman"/>
          <w:bCs/>
          <w:sz w:val="28"/>
          <w:szCs w:val="28"/>
        </w:rPr>
        <w:t>в течение 15 календарны</w:t>
      </w:r>
      <w:r w:rsidR="00416D70">
        <w:rPr>
          <w:rFonts w:ascii="Times New Roman" w:hAnsi="Times New Roman"/>
          <w:bCs/>
          <w:sz w:val="28"/>
          <w:szCs w:val="28"/>
        </w:rPr>
        <w:t>х</w:t>
      </w:r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заявления принимает решение: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8A5D3C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2) об отказе в определении границ территории,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проект.</w:t>
      </w:r>
    </w:p>
    <w:p w:rsidR="00AD65B8" w:rsidRPr="00517235" w:rsidRDefault="00AD65B8" w:rsidP="00AD65B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определении</w:t>
      </w:r>
      <w:r w:rsidRPr="00842B44">
        <w:rPr>
          <w:rFonts w:ascii="Times New Roman" w:hAnsi="Times New Roman"/>
          <w:bCs/>
          <w:sz w:val="28"/>
          <w:szCs w:val="28"/>
        </w:rPr>
        <w:t xml:space="preserve"> границ территории, на которой планируется реализовывать инициативный проект</w:t>
      </w:r>
      <w:r w:rsidRPr="00517235">
        <w:rPr>
          <w:rFonts w:ascii="Times New Roman" w:hAnsi="Times New Roman"/>
          <w:bCs/>
          <w:sz w:val="28"/>
          <w:szCs w:val="28"/>
        </w:rPr>
        <w:t xml:space="preserve">, оформляется в виде постановления администрации муниципального района «Усть-Цилемский». </w:t>
      </w:r>
    </w:p>
    <w:p w:rsidR="00AD65B8" w:rsidRDefault="00AD65B8" w:rsidP="00AD65B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7235">
        <w:rPr>
          <w:rFonts w:ascii="Times New Roman" w:hAnsi="Times New Roman"/>
          <w:bCs/>
          <w:sz w:val="28"/>
          <w:szCs w:val="28"/>
        </w:rPr>
        <w:t>Решение об отказе в определении границ территории, на которой планируется реализовывать инициативный проект, оформляется в виде уведомления об отказе в удовлетворении заявления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10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Pr="00935941">
        <w:rPr>
          <w:rFonts w:ascii="Times New Roman" w:hAnsi="Times New Roman"/>
          <w:bCs/>
          <w:sz w:val="28"/>
          <w:szCs w:val="28"/>
        </w:rPr>
        <w:t>ерритори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1) территория выходит за пределы территории </w:t>
      </w:r>
      <w:r w:rsidR="00E15F6A">
        <w:rPr>
          <w:rFonts w:ascii="Times New Roman" w:hAnsi="Times New Roman"/>
          <w:bCs/>
          <w:sz w:val="28"/>
          <w:szCs w:val="28"/>
        </w:rPr>
        <w:t>сельского поселения «Нерица»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2) запрашиваемая территория закреплена в установленном порядке за иными пользователями</w:t>
      </w:r>
      <w:r>
        <w:rPr>
          <w:rFonts w:ascii="Times New Roman" w:hAnsi="Times New Roman"/>
          <w:bCs/>
          <w:sz w:val="28"/>
          <w:szCs w:val="28"/>
        </w:rPr>
        <w:t xml:space="preserve"> или </w:t>
      </w:r>
      <w:r w:rsidR="007F4DBF">
        <w:rPr>
          <w:rFonts w:ascii="Times New Roman" w:hAnsi="Times New Roman"/>
          <w:bCs/>
          <w:sz w:val="28"/>
          <w:szCs w:val="28"/>
        </w:rPr>
        <w:t xml:space="preserve">за иными </w:t>
      </w:r>
      <w:r>
        <w:rPr>
          <w:rFonts w:ascii="Times New Roman" w:hAnsi="Times New Roman"/>
          <w:bCs/>
          <w:sz w:val="28"/>
          <w:szCs w:val="28"/>
        </w:rPr>
        <w:t>собственн</w:t>
      </w:r>
      <w:r w:rsidR="007F4DBF">
        <w:rPr>
          <w:rFonts w:ascii="Times New Roman" w:hAnsi="Times New Roman"/>
          <w:bCs/>
          <w:sz w:val="28"/>
          <w:szCs w:val="28"/>
        </w:rPr>
        <w:t>иками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8A5D3C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3) в границах запрашиваемой территории реализуется иной инициативный</w:t>
      </w:r>
      <w:r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8A5D3C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 разрешенного использования земельного участка на запрашиваемой территории не соответствует целям инициативного проекта;</w:t>
      </w:r>
    </w:p>
    <w:p w:rsidR="00AD65B8" w:rsidRDefault="00AD65B8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D65B8" w:rsidRDefault="00AD65B8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5D3C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AD65B8" w:rsidRPr="00842B44" w:rsidRDefault="008A5D3C" w:rsidP="00AD65B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AD65B8" w:rsidRPr="00842B44">
        <w:rPr>
          <w:rFonts w:ascii="Times New Roman" w:hAnsi="Times New Roman"/>
          <w:bCs/>
          <w:sz w:val="28"/>
          <w:szCs w:val="28"/>
        </w:rPr>
        <w:t>Администрацией</w:t>
      </w:r>
      <w:r w:rsidR="00AD65B8">
        <w:rPr>
          <w:rFonts w:ascii="Times New Roman" w:hAnsi="Times New Roman"/>
          <w:bCs/>
          <w:sz w:val="28"/>
          <w:szCs w:val="28"/>
        </w:rPr>
        <w:t xml:space="preserve"> сельского поселения «Нерица» </w:t>
      </w:r>
      <w:r w:rsidR="00AD65B8" w:rsidRPr="00842B44">
        <w:rPr>
          <w:rFonts w:ascii="Times New Roman" w:hAnsi="Times New Roman"/>
          <w:bCs/>
          <w:sz w:val="28"/>
          <w:szCs w:val="28"/>
        </w:rPr>
        <w:t xml:space="preserve"> муниципального района «Усть-Цилемский» в письменном виде сообщается инициатору проекта о принятом решении в течение 3 </w:t>
      </w:r>
      <w:r w:rsidR="00AD65B8">
        <w:rPr>
          <w:rFonts w:ascii="Times New Roman" w:hAnsi="Times New Roman"/>
          <w:bCs/>
          <w:sz w:val="28"/>
          <w:szCs w:val="28"/>
        </w:rPr>
        <w:t xml:space="preserve">(трёх) </w:t>
      </w:r>
      <w:r w:rsidR="00AD65B8" w:rsidRPr="00842B44">
        <w:rPr>
          <w:rFonts w:ascii="Times New Roman" w:hAnsi="Times New Roman"/>
          <w:bCs/>
          <w:sz w:val="28"/>
          <w:szCs w:val="28"/>
        </w:rPr>
        <w:t xml:space="preserve">рабочих дней со дня принятия такого решения. </w:t>
      </w:r>
    </w:p>
    <w:p w:rsidR="00AD65B8" w:rsidRDefault="00AD65B8" w:rsidP="00AD65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2B44">
        <w:rPr>
          <w:rFonts w:ascii="Times New Roman" w:hAnsi="Times New Roman"/>
          <w:bCs/>
          <w:sz w:val="28"/>
          <w:szCs w:val="28"/>
        </w:rPr>
        <w:t xml:space="preserve">В случае отказа в удовлетворении заявления </w:t>
      </w:r>
      <w:r w:rsidRPr="00842B44">
        <w:rPr>
          <w:rFonts w:ascii="PT Astra Serif" w:hAnsi="PT Astra Serif" w:cs="Arial"/>
          <w:sz w:val="28"/>
          <w:szCs w:val="28"/>
        </w:rPr>
        <w:t xml:space="preserve">об определении части территории, на которой может реализовываться инициативный проект, </w:t>
      </w:r>
      <w:r w:rsidRPr="00842B44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«Нерица» </w:t>
      </w:r>
      <w:r w:rsidRPr="00842B44">
        <w:rPr>
          <w:rFonts w:ascii="Times New Roman" w:hAnsi="Times New Roman"/>
          <w:bCs/>
          <w:sz w:val="28"/>
          <w:szCs w:val="28"/>
        </w:rPr>
        <w:t xml:space="preserve"> муниципального района «Усть-Цилемский» </w:t>
      </w:r>
      <w:r w:rsidRPr="00842B44">
        <w:rPr>
          <w:rFonts w:ascii="PT Astra Serif" w:hAnsi="PT Astra Serif" w:cs="Arial"/>
          <w:sz w:val="28"/>
          <w:szCs w:val="28"/>
        </w:rPr>
        <w:t>в уведомлении указывается мотивированное обоснование принятого решения</w:t>
      </w:r>
      <w:r w:rsidRPr="00842B44">
        <w:rPr>
          <w:rFonts w:ascii="Times New Roman" w:hAnsi="Times New Roman"/>
          <w:bCs/>
          <w:sz w:val="28"/>
          <w:szCs w:val="28"/>
        </w:rPr>
        <w:t>.</w:t>
      </w:r>
    </w:p>
    <w:p w:rsidR="008A5D3C" w:rsidRPr="00976D31" w:rsidRDefault="008A5D3C" w:rsidP="00AD65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</w:t>
      </w:r>
      <w:r w:rsidR="003C490F">
        <w:rPr>
          <w:rFonts w:ascii="Times New Roman" w:hAnsi="Times New Roman"/>
          <w:bCs/>
          <w:sz w:val="28"/>
          <w:szCs w:val="28"/>
        </w:rPr>
        <w:t>в п. 10 настоящего Порядка, администрация</w:t>
      </w:r>
      <w:r w:rsidRPr="00976D31">
        <w:rPr>
          <w:rFonts w:ascii="Times New Roman" w:hAnsi="Times New Roman"/>
          <w:bCs/>
          <w:sz w:val="28"/>
          <w:szCs w:val="28"/>
        </w:rPr>
        <w:t xml:space="preserve">вправе предложить инициаторам проекта иную территорию для реализации инициативного проекта. </w:t>
      </w:r>
    </w:p>
    <w:p w:rsidR="008A5D3C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14. Отказ в определениизапрашиваемой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 </w:t>
      </w:r>
    </w:p>
    <w:p w:rsidR="00801682" w:rsidRPr="00CD3636" w:rsidRDefault="008A5D3C" w:rsidP="008F2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01682">
        <w:rPr>
          <w:rFonts w:ascii="Times New Roman" w:hAnsi="Times New Roman"/>
          <w:sz w:val="28"/>
          <w:szCs w:val="28"/>
        </w:rPr>
        <w:t xml:space="preserve">. Решение </w:t>
      </w:r>
      <w:r w:rsidR="00E020F8">
        <w:rPr>
          <w:rFonts w:ascii="Times New Roman" w:hAnsi="Times New Roman"/>
          <w:sz w:val="28"/>
          <w:szCs w:val="28"/>
        </w:rPr>
        <w:t>администрации</w:t>
      </w:r>
      <w:r w:rsidR="00801682"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801682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801682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801682"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sectPr w:rsidR="00801682" w:rsidRPr="00CD3636" w:rsidSect="00655C37">
      <w:pgSz w:w="11906" w:h="16838"/>
      <w:pgMar w:top="284" w:right="1133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8F"/>
    <w:rsid w:val="000141E6"/>
    <w:rsid w:val="00066278"/>
    <w:rsid w:val="000732CA"/>
    <w:rsid w:val="00160A57"/>
    <w:rsid w:val="00164137"/>
    <w:rsid w:val="00167E07"/>
    <w:rsid w:val="001A760D"/>
    <w:rsid w:val="001B5E98"/>
    <w:rsid w:val="001E7C13"/>
    <w:rsid w:val="00274C58"/>
    <w:rsid w:val="002D1532"/>
    <w:rsid w:val="002E2C3C"/>
    <w:rsid w:val="0030078C"/>
    <w:rsid w:val="003160DD"/>
    <w:rsid w:val="003225B9"/>
    <w:rsid w:val="00326668"/>
    <w:rsid w:val="003353C5"/>
    <w:rsid w:val="003C490F"/>
    <w:rsid w:val="003F43EC"/>
    <w:rsid w:val="003F4483"/>
    <w:rsid w:val="00416D70"/>
    <w:rsid w:val="00451812"/>
    <w:rsid w:val="00462CAA"/>
    <w:rsid w:val="004A7064"/>
    <w:rsid w:val="004B74B4"/>
    <w:rsid w:val="004D1F97"/>
    <w:rsid w:val="004D33F5"/>
    <w:rsid w:val="004E6F43"/>
    <w:rsid w:val="004F296B"/>
    <w:rsid w:val="00507C77"/>
    <w:rsid w:val="0059030D"/>
    <w:rsid w:val="005D1A58"/>
    <w:rsid w:val="005E0927"/>
    <w:rsid w:val="005E1FFE"/>
    <w:rsid w:val="006168E2"/>
    <w:rsid w:val="006404FD"/>
    <w:rsid w:val="00655C37"/>
    <w:rsid w:val="006615BF"/>
    <w:rsid w:val="006B7315"/>
    <w:rsid w:val="006C0950"/>
    <w:rsid w:val="006F1D85"/>
    <w:rsid w:val="00701DB0"/>
    <w:rsid w:val="00737165"/>
    <w:rsid w:val="00746E70"/>
    <w:rsid w:val="00773EE7"/>
    <w:rsid w:val="00775AD5"/>
    <w:rsid w:val="007C1C23"/>
    <w:rsid w:val="007D7B4D"/>
    <w:rsid w:val="007E6F59"/>
    <w:rsid w:val="007F4DBF"/>
    <w:rsid w:val="00801682"/>
    <w:rsid w:val="008265D8"/>
    <w:rsid w:val="0082709D"/>
    <w:rsid w:val="008317DF"/>
    <w:rsid w:val="00850311"/>
    <w:rsid w:val="00850FBA"/>
    <w:rsid w:val="00865B39"/>
    <w:rsid w:val="00882F0B"/>
    <w:rsid w:val="008A5D3C"/>
    <w:rsid w:val="008B3709"/>
    <w:rsid w:val="008B3BA2"/>
    <w:rsid w:val="008F2439"/>
    <w:rsid w:val="009065D2"/>
    <w:rsid w:val="00906948"/>
    <w:rsid w:val="00935941"/>
    <w:rsid w:val="00962DB1"/>
    <w:rsid w:val="00976D31"/>
    <w:rsid w:val="009928D3"/>
    <w:rsid w:val="00A0782E"/>
    <w:rsid w:val="00A263AD"/>
    <w:rsid w:val="00A3198F"/>
    <w:rsid w:val="00A47894"/>
    <w:rsid w:val="00A93E95"/>
    <w:rsid w:val="00AC75A3"/>
    <w:rsid w:val="00AD5DA7"/>
    <w:rsid w:val="00AD65B8"/>
    <w:rsid w:val="00AE727D"/>
    <w:rsid w:val="00AF3C4E"/>
    <w:rsid w:val="00B07B9E"/>
    <w:rsid w:val="00B32D65"/>
    <w:rsid w:val="00B543BB"/>
    <w:rsid w:val="00B8534A"/>
    <w:rsid w:val="00BC7A0C"/>
    <w:rsid w:val="00C05A49"/>
    <w:rsid w:val="00C063AB"/>
    <w:rsid w:val="00C24850"/>
    <w:rsid w:val="00C83FE3"/>
    <w:rsid w:val="00CB1B36"/>
    <w:rsid w:val="00CD3636"/>
    <w:rsid w:val="00CD41F0"/>
    <w:rsid w:val="00CE70AE"/>
    <w:rsid w:val="00D15D6D"/>
    <w:rsid w:val="00D4636B"/>
    <w:rsid w:val="00D95B70"/>
    <w:rsid w:val="00DC4F3F"/>
    <w:rsid w:val="00DD6ED3"/>
    <w:rsid w:val="00E020F8"/>
    <w:rsid w:val="00E15F6A"/>
    <w:rsid w:val="00E32A84"/>
    <w:rsid w:val="00E80F4B"/>
    <w:rsid w:val="00E94143"/>
    <w:rsid w:val="00EA5072"/>
    <w:rsid w:val="00EE04FF"/>
    <w:rsid w:val="00EE0EE6"/>
    <w:rsid w:val="00EE1525"/>
    <w:rsid w:val="00EF13C6"/>
    <w:rsid w:val="00F52469"/>
    <w:rsid w:val="00F61A05"/>
    <w:rsid w:val="00F93499"/>
    <w:rsid w:val="00FC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B7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7">
    <w:name w:val="Table Grid"/>
    <w:basedOn w:val="a1"/>
    <w:uiPriority w:val="59"/>
    <w:rsid w:val="006B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B7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7">
    <w:name w:val="Table Grid"/>
    <w:basedOn w:val="a1"/>
    <w:uiPriority w:val="59"/>
    <w:rsid w:val="006B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nerica</cp:lastModifiedBy>
  <cp:revision>9</cp:revision>
  <cp:lastPrinted>2021-06-25T12:10:00Z</cp:lastPrinted>
  <dcterms:created xsi:type="dcterms:W3CDTF">2023-11-17T06:40:00Z</dcterms:created>
  <dcterms:modified xsi:type="dcterms:W3CDTF">2001-12-31T23:47:00Z</dcterms:modified>
</cp:coreProperties>
</file>